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2160" w:firstLine="72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Brain MRI Diagnosis and Prediction</w:t>
      </w:r>
    </w:p>
    <w:p w:rsidR="00000000" w:rsidDel="00000000" w:rsidP="00000000" w:rsidRDefault="00000000" w:rsidRPr="00000000" w14:paraId="0000000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MRI：</w:t>
      </w:r>
      <w:r w:rsidDel="00000000" w:rsidR="00000000" w:rsidRPr="00000000">
        <w:rPr>
          <w:highlight w:val="white"/>
          <w:rtl w:val="0"/>
        </w:rPr>
        <w:t xml:space="preserve">Magnetic Resonance Imaging</w:t>
      </w:r>
    </w:p>
    <w:p w:rsidR="00000000" w:rsidDel="00000000" w:rsidP="00000000" w:rsidRDefault="00000000" w:rsidRPr="00000000" w14:paraId="00000004">
      <w:pPr>
        <w:rPr>
          <w:highlight w:val="white"/>
        </w:rPr>
      </w:pPr>
      <w:r w:rsidDel="00000000" w:rsidR="00000000" w:rsidRPr="00000000">
        <w:rPr>
          <w:b w:val="1"/>
          <w:rtl w:val="0"/>
        </w:rPr>
        <w:t xml:space="preserve">sMRI= structural 3D T1-weighted MRI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14788" cy="2348393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348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273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dMRI=diffusion weighted MRI(stack of slices in blue superimposed on sMRI)</w:t>
      </w:r>
    </w:p>
    <w:p w:rsidR="00000000" w:rsidDel="00000000" w:rsidP="00000000" w:rsidRDefault="00000000" w:rsidRPr="00000000" w14:paraId="0000000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402136" cy="2928938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2136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fMRI= functional BOLD MRI(in red)</w:t>
      </w:r>
    </w:p>
    <w:p w:rsidR="00000000" w:rsidDel="00000000" w:rsidP="00000000" w:rsidRDefault="00000000" w:rsidRPr="00000000" w14:paraId="0000000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81413" cy="2100293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2100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1618628" cy="181451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8628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Autism</w:t>
      </w:r>
    </w:p>
    <w:p w:rsidR="00000000" w:rsidDel="00000000" w:rsidP="00000000" w:rsidRDefault="00000000" w:rsidRPr="00000000" w14:paraId="0000001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Brain MRI Main research area by using deep learning method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Brain extraction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Functional connectomes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Structural connectomes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Brain age </w:t>
      </w:r>
    </w:p>
    <w:p w:rsidR="00000000" w:rsidDel="00000000" w:rsidP="00000000" w:rsidRDefault="00000000" w:rsidRPr="00000000" w14:paraId="00000017">
      <w:pPr>
        <w:rPr>
          <w:i w:val="1"/>
          <w:color w:val="ff0000"/>
          <w:u w:val="single"/>
        </w:rPr>
      </w:pPr>
      <w:r w:rsidDel="00000000" w:rsidR="00000000" w:rsidRPr="00000000">
        <w:rPr>
          <w:i w:val="1"/>
          <w:color w:val="ff0000"/>
          <w:u w:val="single"/>
          <w:rtl w:val="0"/>
        </w:rPr>
        <w:t xml:space="preserve">Alzheimer and Disease Prediction(65, 85, 4, tao(cortex,white matter), abeta(speckle))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Vascular lesions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Identification of MRI contrast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Meningioma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Glioma 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  <w:t xml:space="preserve">Multiple sclerosis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714875" cy="4657725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Brain MRI Medical image data set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OpenNeuro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https://openneuro.org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An open platform for sharing neuroimaging data under the public domain license. Contains brain images from 168 studies (4,718 participants) with various imaging modalities and acquisition protocols.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b w:val="1"/>
          <w:rtl w:val="0"/>
        </w:rPr>
        <w:t xml:space="preserve">UK Biobank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3213844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213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http://www.ukbiobank.ac.uk/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Health data from half a million participants. Contains MRI images from 15,000 participants, aiming to reach 100,000.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b w:val="1"/>
          <w:rtl w:val="0"/>
        </w:rPr>
        <w:t xml:space="preserve">TCIA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875664" cy="330041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5664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http://www.cancerimagingarchive.net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The cancer imaging archive hosts a large archive of medical images of cancer accessible for public download. Currently contains images from 14,355 patients across 77 collections.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b w:val="1"/>
          <w:rtl w:val="0"/>
        </w:rPr>
        <w:t xml:space="preserve">ABIDE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672138" cy="315793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157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http://fcon_1000.projects.nitrc.org/indi/abide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The autism brain imaging data exchange. Contains 1114 datasets from 521 individuals with Autism Spectrum Disorder and 593 controls.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b w:val="1"/>
          <w:rtl w:val="0"/>
        </w:rPr>
        <w:t xml:space="preserve">ADNI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6289171" cy="2243138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9171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http://adni.loni.usc.edu/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The Alzheimer’s disease neuroimaging initiative. Contains image data from almost 2000 participants (controls, early MCI, MCI, late MCI, AD) 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1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7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0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